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1" w:rsidRPr="009F500C" w:rsidRDefault="00512931" w:rsidP="0051293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30"/>
          <w:szCs w:val="30"/>
        </w:rPr>
      </w:pPr>
      <w:bookmarkStart w:id="0" w:name="_GoBack"/>
      <w:bookmarkEnd w:id="0"/>
      <w:r w:rsidRPr="009F500C">
        <w:rPr>
          <w:bCs w:val="0"/>
          <w:sz w:val="30"/>
          <w:szCs w:val="30"/>
        </w:rPr>
        <w:t>Приказ 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 08.07.2014 № 612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В целях дальнейшего совершенствования работы по обеспечению преемственности уровней дошкольного и общего среднего образования и на основании постановления коллегии Министерства образования Республики Беларусь от 26.06.2014 № 8.1 «О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аспекты»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C3677">
        <w:rPr>
          <w:b/>
          <w:bCs/>
          <w:sz w:val="30"/>
          <w:szCs w:val="30"/>
          <w:bdr w:val="none" w:sz="0" w:space="0" w:color="auto" w:frame="1"/>
        </w:rPr>
        <w:t>ПРИКАЗЫВАЮ: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 Отделу дошкольного образования (А.Л. Давидович) совместно: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1.1. с управлением общего среднего образования (С.В. </w:t>
      </w:r>
      <w:proofErr w:type="spellStart"/>
      <w:r w:rsidRPr="00CC3677">
        <w:rPr>
          <w:sz w:val="30"/>
          <w:szCs w:val="30"/>
        </w:rPr>
        <w:t>Уклейко</w:t>
      </w:r>
      <w:proofErr w:type="spellEnd"/>
      <w:r w:rsidRPr="00CC3677">
        <w:rPr>
          <w:sz w:val="30"/>
          <w:szCs w:val="30"/>
        </w:rPr>
        <w:t>) организовать проведение республиканского семинара «Преемственность в организации обучения иностранному языку в учреждениях дошкольного и общего среднего образования».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февраль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1.2. с управлением общего среднего образования (С.В. </w:t>
      </w:r>
      <w:proofErr w:type="spellStart"/>
      <w:r w:rsidRPr="00CC3677">
        <w:rPr>
          <w:sz w:val="30"/>
          <w:szCs w:val="30"/>
        </w:rPr>
        <w:t>Уклейко</w:t>
      </w:r>
      <w:proofErr w:type="spellEnd"/>
      <w:r w:rsidRPr="00CC3677">
        <w:rPr>
          <w:sz w:val="30"/>
          <w:szCs w:val="30"/>
        </w:rPr>
        <w:t xml:space="preserve">), научно-методическим учреждением «Национальный институт образования» Министерства образования Республики Беларусь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 xml:space="preserve">(Р.С. Сидоренко), государственным учреждением образования «Академия последипломного образования» (А.П. </w:t>
      </w:r>
      <w:proofErr w:type="spellStart"/>
      <w:r w:rsidRPr="00CC3677">
        <w:rPr>
          <w:sz w:val="30"/>
          <w:szCs w:val="30"/>
        </w:rPr>
        <w:t>Монастырный</w:t>
      </w:r>
      <w:proofErr w:type="spellEnd"/>
      <w:r w:rsidRPr="00CC3677">
        <w:rPr>
          <w:sz w:val="30"/>
          <w:szCs w:val="30"/>
        </w:rPr>
        <w:t>) обеспечить взаимно согласованное обновление содержания образования в рамках планируемой на 2015—2017 годы отраслевой научно-технической программы «Разработка содержания и научно-методического обеспечения дошкольного, общего среднего, специального, высшего педагогического и дополнительного образования педагогических работников в целях повышения качества образования в современных социально-экономических условиях» («Качество образования»).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2015—2017 гг.;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1.3. с учреждением «Главный информационно-аналитический центр Министерства образования Республики Беларусь» (Н.И. Листопад):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1.3.1. подготовить разъяснения о заполнении формы государственной статистической отчетности ДУ-1 по учебно-педагогическим комплексам «ясли-сад — начальная школа», «ясли-сад — базовая школа», «ясли-сад — средняя школа», «детский сад — начальная школа», «детский сад — базовая школа», «детский сад — средняя школа».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lastRenderedPageBreak/>
        <w:t>Срок исполнения — до 1 августа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1.3.2. обеспечить проведение онлайн-семинаров (веб-конференций, </w:t>
      </w:r>
      <w:proofErr w:type="spellStart"/>
      <w:r w:rsidRPr="00CC3677">
        <w:rPr>
          <w:sz w:val="30"/>
          <w:szCs w:val="30"/>
        </w:rPr>
        <w:t>вебинаров</w:t>
      </w:r>
      <w:proofErr w:type="spellEnd"/>
      <w:r w:rsidRPr="00CC3677">
        <w:rPr>
          <w:sz w:val="30"/>
          <w:szCs w:val="30"/>
        </w:rPr>
        <w:t xml:space="preserve"> и др.) с регионами по актуальным вопросам преемственности и непрерывности уровней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декабря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2. Научно-методическому учреждению «Национальный институт образования» Министерства образования Республики Беларусь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(Р.С. Сидоренко):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2.1. разработать концептуальную модель преемственности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2.2. определить содержание образовательной области «Развитие речи и культура речевого общения (иностранный язык)» по возрастным категориям детей дошкольного возраста (от 3 до 4 лет; от 4 до 5 лет; от 5 до 7 лет) с учетом содержания учебных программ для учреждений общего среднего образования по учебному предмету «Иностранный язык».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декабря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2.3. разработать методические рекомендации по подготовке детей к обучению в учреждениях общего среднего образования в условиях семейного воспитания на русском и белорусском языках для размещения в сети Интернет и использования в работе с родителями (законными представителями).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3. Государственному учреждению образования «Академия последипломного образования» (А.П. </w:t>
      </w:r>
      <w:proofErr w:type="spellStart"/>
      <w:r w:rsidRPr="00CC3677">
        <w:rPr>
          <w:sz w:val="30"/>
          <w:szCs w:val="30"/>
        </w:rPr>
        <w:t>Монастырный</w:t>
      </w:r>
      <w:proofErr w:type="spellEnd"/>
      <w:r w:rsidRPr="00CC3677">
        <w:rPr>
          <w:sz w:val="30"/>
          <w:szCs w:val="30"/>
        </w:rPr>
        <w:t>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3.1. ежегодно размещать на сайте информацию об учреждениях образования, реализующих инновационные проекты по различным аспектам преемственности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сентябрь 2014 г., далее — постоянно;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3.2. в рамках изучения качества образования в учреждениях общего среднего образования изучить запросы педагогических работников на методическое сопровождение по организационным, содержательным и образовательно-технологическим аспектам преемственности дошкольного и общего среднего образования и представить в Министерство образования предложения о совершенствовании методической работы в учреждениях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lastRenderedPageBreak/>
        <w:t>3.3. рассмотреть вопрос о целесообразности введения новой специальности переподготовки «Начальное образование. Дошкольное образование».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3.4. совместно с научно-методическим учреждением «Национальный институт образования» Министерства образования Республики Беларусь (Р.С. Сидоренко) организовать проведение семинара для специалистов отделов (управлений) образования, спорта и туризма рай(гор)исполкомов «Методическое сопровождение педагогических работников учреждений дошкольного и общего среднего образования в обеспечении преемственности дошкольного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и общего среднего образования».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4. Учреждению образования «Белорусский государственный педагогический университет имени Максима Танка» (А.И. Жук) изучить вопрос возможной интеграции учебных планов по специальностям высшего образования «Дошкольное образование»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 xml:space="preserve">и «Начальное образование» в целях подготовки специалистов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по смежным специальностям и удовлетворения потребности в кадровом обеспечении систем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5. Республиканскому унитарному предприятию «</w:t>
      </w:r>
      <w:proofErr w:type="gramStart"/>
      <w:r w:rsidRPr="00CC3677">
        <w:rPr>
          <w:sz w:val="30"/>
          <w:szCs w:val="30"/>
        </w:rPr>
        <w:t>Издательство ”</w:t>
      </w:r>
      <w:proofErr w:type="spellStart"/>
      <w:r w:rsidRPr="00CC3677">
        <w:rPr>
          <w:sz w:val="30"/>
          <w:szCs w:val="30"/>
        </w:rPr>
        <w:t>Пачатковая</w:t>
      </w:r>
      <w:proofErr w:type="spellEnd"/>
      <w:proofErr w:type="gramEnd"/>
      <w:r w:rsidRPr="00CC3677">
        <w:rPr>
          <w:sz w:val="30"/>
          <w:szCs w:val="30"/>
        </w:rPr>
        <w:t xml:space="preserve"> школа“» (Н.Г. Ванина) совместно с отделом дошкольного образования (А.Л. Давидович) организовать проведение в рамках ежегодных выставок-ярмарок «Мир детства», «Нашим детям», «Здравствуй, школа!» презентаций учебных изданий по вопросам подготовки детей к обучению в учреждениях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август 2015 г., далее — постоянно.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6. Пресс-секретарю Министерства образования (Ю.А. </w:t>
      </w:r>
      <w:proofErr w:type="spellStart"/>
      <w:r w:rsidRPr="00CC3677">
        <w:rPr>
          <w:sz w:val="30"/>
          <w:szCs w:val="30"/>
        </w:rPr>
        <w:t>Бородун</w:t>
      </w:r>
      <w:proofErr w:type="spellEnd"/>
      <w:r w:rsidRPr="00CC3677">
        <w:rPr>
          <w:sz w:val="30"/>
          <w:szCs w:val="30"/>
        </w:rPr>
        <w:t>), отделу дошкольного образования (А.Л. Давидович), управлению общего среднего образования</w:t>
      </w:r>
      <w:r>
        <w:rPr>
          <w:sz w:val="30"/>
          <w:szCs w:val="30"/>
        </w:rPr>
        <w:t xml:space="preserve"> </w:t>
      </w:r>
      <w:r w:rsidRPr="00CC3677">
        <w:rPr>
          <w:sz w:val="30"/>
          <w:szCs w:val="30"/>
        </w:rPr>
        <w:t xml:space="preserve">(С.В. </w:t>
      </w:r>
      <w:proofErr w:type="spellStart"/>
      <w:r w:rsidRPr="00CC3677">
        <w:rPr>
          <w:sz w:val="30"/>
          <w:szCs w:val="30"/>
        </w:rPr>
        <w:t>Уклейко</w:t>
      </w:r>
      <w:proofErr w:type="spellEnd"/>
      <w:r w:rsidRPr="00CC3677">
        <w:rPr>
          <w:sz w:val="30"/>
          <w:szCs w:val="30"/>
        </w:rPr>
        <w:t xml:space="preserve">), управлениям образования облисполкомов, комитету по образованию </w:t>
      </w:r>
      <w:proofErr w:type="spellStart"/>
      <w:r w:rsidRPr="00CC3677">
        <w:rPr>
          <w:sz w:val="30"/>
          <w:szCs w:val="30"/>
        </w:rPr>
        <w:t>Мингорисполкома</w:t>
      </w:r>
      <w:proofErr w:type="spellEnd"/>
      <w:r w:rsidRPr="00CC3677">
        <w:rPr>
          <w:sz w:val="30"/>
          <w:szCs w:val="30"/>
        </w:rPr>
        <w:t>, руководителям республиканского унитарного предприятия «Издательство ”</w:t>
      </w:r>
      <w:proofErr w:type="spellStart"/>
      <w:r w:rsidRPr="00CC3677">
        <w:rPr>
          <w:sz w:val="30"/>
          <w:szCs w:val="30"/>
        </w:rPr>
        <w:t>Пачатковая</w:t>
      </w:r>
      <w:proofErr w:type="spellEnd"/>
      <w:r w:rsidRPr="00CC3677">
        <w:rPr>
          <w:sz w:val="30"/>
          <w:szCs w:val="30"/>
        </w:rPr>
        <w:t xml:space="preserve"> школа“» (Н.Г. Ванина), республиканского унитарного предприятия «Издательство ”</w:t>
      </w:r>
      <w:proofErr w:type="spellStart"/>
      <w:r w:rsidRPr="00CC3677">
        <w:rPr>
          <w:sz w:val="30"/>
          <w:szCs w:val="30"/>
        </w:rPr>
        <w:t>Адукацыя</w:t>
      </w:r>
      <w:proofErr w:type="spellEnd"/>
      <w:r w:rsidRPr="00CC3677">
        <w:rPr>
          <w:sz w:val="30"/>
          <w:szCs w:val="30"/>
        </w:rPr>
        <w:t xml:space="preserve"> і </w:t>
      </w:r>
      <w:proofErr w:type="spellStart"/>
      <w:r w:rsidRPr="00CC3677">
        <w:rPr>
          <w:sz w:val="30"/>
          <w:szCs w:val="30"/>
        </w:rPr>
        <w:t>выхаванне</w:t>
      </w:r>
      <w:proofErr w:type="spellEnd"/>
      <w:r w:rsidRPr="00CC3677">
        <w:rPr>
          <w:sz w:val="30"/>
          <w:szCs w:val="30"/>
        </w:rPr>
        <w:t xml:space="preserve">“»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 xml:space="preserve">(Н.А. </w:t>
      </w:r>
      <w:proofErr w:type="spellStart"/>
      <w:r w:rsidRPr="00CC3677">
        <w:rPr>
          <w:sz w:val="30"/>
          <w:szCs w:val="30"/>
        </w:rPr>
        <w:t>Супранович</w:t>
      </w:r>
      <w:proofErr w:type="spellEnd"/>
      <w:r w:rsidRPr="00CC3677">
        <w:rPr>
          <w:sz w:val="30"/>
          <w:szCs w:val="30"/>
        </w:rPr>
        <w:t>), учреждению «Редакция газеты ”</w:t>
      </w:r>
      <w:proofErr w:type="spellStart"/>
      <w:r w:rsidRPr="00CC3677">
        <w:rPr>
          <w:sz w:val="30"/>
          <w:szCs w:val="30"/>
        </w:rPr>
        <w:t>Настаўніцкая</w:t>
      </w:r>
      <w:proofErr w:type="spellEnd"/>
      <w:r w:rsidRPr="00CC3677">
        <w:rPr>
          <w:sz w:val="30"/>
          <w:szCs w:val="30"/>
        </w:rPr>
        <w:t xml:space="preserve"> газета“» (В.А. Кнышев), учреждению «Редакция журнала ”</w:t>
      </w:r>
      <w:proofErr w:type="spellStart"/>
      <w:r w:rsidRPr="00CC3677">
        <w:rPr>
          <w:sz w:val="30"/>
          <w:szCs w:val="30"/>
        </w:rPr>
        <w:t>Пралеска</w:t>
      </w:r>
      <w:proofErr w:type="spellEnd"/>
      <w:r w:rsidRPr="00CC3677">
        <w:rPr>
          <w:sz w:val="30"/>
          <w:szCs w:val="30"/>
        </w:rPr>
        <w:t>“» (С.А. </w:t>
      </w:r>
      <w:proofErr w:type="spellStart"/>
      <w:r w:rsidRPr="00CC3677">
        <w:rPr>
          <w:sz w:val="30"/>
          <w:szCs w:val="30"/>
        </w:rPr>
        <w:t>Штабинская</w:t>
      </w:r>
      <w:proofErr w:type="spellEnd"/>
      <w:r w:rsidRPr="00CC3677">
        <w:rPr>
          <w:sz w:val="30"/>
          <w:szCs w:val="30"/>
        </w:rPr>
        <w:t>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6.1. создать в издаваемых средствах массовой информации (журналах для детей и родителей — «Рюкзак», «Рюкзачок», «</w:t>
      </w:r>
      <w:proofErr w:type="spellStart"/>
      <w:r w:rsidRPr="00CC3677">
        <w:rPr>
          <w:sz w:val="30"/>
          <w:szCs w:val="30"/>
        </w:rPr>
        <w:t>Рюкзачишка</w:t>
      </w:r>
      <w:proofErr w:type="spellEnd"/>
      <w:r w:rsidRPr="00CC3677">
        <w:rPr>
          <w:sz w:val="30"/>
          <w:szCs w:val="30"/>
        </w:rPr>
        <w:t>», для педагогических работников «</w:t>
      </w:r>
      <w:proofErr w:type="spellStart"/>
      <w:r w:rsidRPr="00CC3677">
        <w:rPr>
          <w:sz w:val="30"/>
          <w:szCs w:val="30"/>
        </w:rPr>
        <w:t>Выхаванне</w:t>
      </w:r>
      <w:proofErr w:type="spellEnd"/>
      <w:r w:rsidRPr="00CC3677">
        <w:rPr>
          <w:sz w:val="30"/>
          <w:szCs w:val="30"/>
        </w:rPr>
        <w:t xml:space="preserve"> і </w:t>
      </w:r>
      <w:proofErr w:type="spellStart"/>
      <w:r w:rsidRPr="00CC3677">
        <w:rPr>
          <w:sz w:val="30"/>
          <w:szCs w:val="30"/>
        </w:rPr>
        <w:lastRenderedPageBreak/>
        <w:t>дадатковая</w:t>
      </w:r>
      <w:proofErr w:type="spellEnd"/>
      <w:r w:rsidRPr="00CC3677">
        <w:rPr>
          <w:sz w:val="30"/>
          <w:szCs w:val="30"/>
        </w:rPr>
        <w:t xml:space="preserve"> </w:t>
      </w:r>
      <w:proofErr w:type="spellStart"/>
      <w:r w:rsidRPr="00CC3677">
        <w:rPr>
          <w:sz w:val="30"/>
          <w:szCs w:val="30"/>
        </w:rPr>
        <w:t>адукацыя</w:t>
      </w:r>
      <w:proofErr w:type="spellEnd"/>
      <w:r w:rsidRPr="00CC3677">
        <w:rPr>
          <w:sz w:val="30"/>
          <w:szCs w:val="30"/>
        </w:rPr>
        <w:t>», «Диалог», «</w:t>
      </w:r>
      <w:proofErr w:type="spellStart"/>
      <w:r w:rsidRPr="00CC3677">
        <w:rPr>
          <w:sz w:val="30"/>
          <w:szCs w:val="30"/>
        </w:rPr>
        <w:t>Пачатковая</w:t>
      </w:r>
      <w:proofErr w:type="spellEnd"/>
      <w:r w:rsidRPr="00CC3677">
        <w:rPr>
          <w:sz w:val="30"/>
          <w:szCs w:val="30"/>
        </w:rPr>
        <w:t xml:space="preserve"> школа», «</w:t>
      </w:r>
      <w:proofErr w:type="spellStart"/>
      <w:r w:rsidRPr="00CC3677">
        <w:rPr>
          <w:sz w:val="30"/>
          <w:szCs w:val="30"/>
        </w:rPr>
        <w:t>Пачатковае</w:t>
      </w:r>
      <w:proofErr w:type="spellEnd"/>
      <w:r w:rsidRPr="00CC3677">
        <w:rPr>
          <w:sz w:val="30"/>
          <w:szCs w:val="30"/>
        </w:rPr>
        <w:t xml:space="preserve"> </w:t>
      </w:r>
      <w:proofErr w:type="spellStart"/>
      <w:r w:rsidRPr="00CC3677">
        <w:rPr>
          <w:sz w:val="30"/>
          <w:szCs w:val="30"/>
        </w:rPr>
        <w:t>навучанне</w:t>
      </w:r>
      <w:proofErr w:type="spellEnd"/>
      <w:r w:rsidRPr="00CC3677">
        <w:rPr>
          <w:sz w:val="30"/>
          <w:szCs w:val="30"/>
        </w:rPr>
        <w:t xml:space="preserve">: </w:t>
      </w:r>
      <w:proofErr w:type="spellStart"/>
      <w:r w:rsidRPr="00CC3677">
        <w:rPr>
          <w:sz w:val="30"/>
          <w:szCs w:val="30"/>
        </w:rPr>
        <w:t>сям’я</w:t>
      </w:r>
      <w:proofErr w:type="spellEnd"/>
      <w:r w:rsidRPr="00CC3677">
        <w:rPr>
          <w:sz w:val="30"/>
          <w:szCs w:val="30"/>
        </w:rPr>
        <w:t xml:space="preserve">, </w:t>
      </w:r>
      <w:proofErr w:type="spellStart"/>
      <w:r w:rsidRPr="00CC3677">
        <w:rPr>
          <w:sz w:val="30"/>
          <w:szCs w:val="30"/>
        </w:rPr>
        <w:t>дзіцячы</w:t>
      </w:r>
      <w:proofErr w:type="spellEnd"/>
      <w:r w:rsidRPr="00CC3677">
        <w:rPr>
          <w:sz w:val="30"/>
          <w:szCs w:val="30"/>
        </w:rPr>
        <w:t xml:space="preserve"> сад, школа», «</w:t>
      </w:r>
      <w:proofErr w:type="spellStart"/>
      <w:r w:rsidRPr="00CC3677">
        <w:rPr>
          <w:sz w:val="30"/>
          <w:szCs w:val="30"/>
        </w:rPr>
        <w:t>Здаровы</w:t>
      </w:r>
      <w:proofErr w:type="spellEnd"/>
      <w:r w:rsidRPr="00CC3677">
        <w:rPr>
          <w:sz w:val="30"/>
          <w:szCs w:val="30"/>
        </w:rPr>
        <w:t xml:space="preserve"> лад </w:t>
      </w:r>
      <w:proofErr w:type="spellStart"/>
      <w:r w:rsidRPr="00CC3677">
        <w:rPr>
          <w:sz w:val="30"/>
          <w:szCs w:val="30"/>
        </w:rPr>
        <w:t>жыцця</w:t>
      </w:r>
      <w:proofErr w:type="spellEnd"/>
      <w:r w:rsidRPr="00CC3677">
        <w:rPr>
          <w:sz w:val="30"/>
          <w:szCs w:val="30"/>
        </w:rPr>
        <w:t>», «</w:t>
      </w:r>
      <w:proofErr w:type="spellStart"/>
      <w:r w:rsidRPr="00CC3677">
        <w:rPr>
          <w:sz w:val="30"/>
          <w:szCs w:val="30"/>
        </w:rPr>
        <w:t>Пралеска</w:t>
      </w:r>
      <w:proofErr w:type="spellEnd"/>
      <w:r w:rsidRPr="00CC3677">
        <w:rPr>
          <w:sz w:val="30"/>
          <w:szCs w:val="30"/>
        </w:rPr>
        <w:t>», газетах «</w:t>
      </w:r>
      <w:proofErr w:type="spellStart"/>
      <w:r w:rsidRPr="00CC3677">
        <w:rPr>
          <w:sz w:val="30"/>
          <w:szCs w:val="30"/>
        </w:rPr>
        <w:t>Настаўніцкая</w:t>
      </w:r>
      <w:proofErr w:type="spellEnd"/>
      <w:r w:rsidRPr="00CC3677">
        <w:rPr>
          <w:sz w:val="30"/>
          <w:szCs w:val="30"/>
        </w:rPr>
        <w:t xml:space="preserve"> газета» и «Переходный возраст») специальные рубрики, посвященные вопросам преемственности дошкольного и общего среднего образования, в том числе по аспектам воспитательной работы, взаимодействия с семьей.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октября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6.2. обеспечить освещение вопросов преемственности уровней дошкольного и общего среднего образования посредством размещения их в средствах массовой информации, социальных сетях и на Интернет-порталах.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октября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7. Пресс-секретарю Министерства образования (Ю.А. </w:t>
      </w:r>
      <w:proofErr w:type="spellStart"/>
      <w:r w:rsidRPr="00CC3677">
        <w:rPr>
          <w:sz w:val="30"/>
          <w:szCs w:val="30"/>
        </w:rPr>
        <w:t>Бородун</w:t>
      </w:r>
      <w:proofErr w:type="spellEnd"/>
      <w:r w:rsidRPr="00CC3677">
        <w:rPr>
          <w:sz w:val="30"/>
          <w:szCs w:val="30"/>
        </w:rPr>
        <w:t>) организовать цикл передач на белорусском телевидении и радио «В школу с удовольствием».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август 2014 г. — август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8. Управлениям образования облисполкомов, комитету по образованию </w:t>
      </w:r>
      <w:proofErr w:type="spellStart"/>
      <w:r w:rsidRPr="00CC3677">
        <w:rPr>
          <w:sz w:val="30"/>
          <w:szCs w:val="30"/>
        </w:rPr>
        <w:t>Мингорисполкома</w:t>
      </w:r>
      <w:proofErr w:type="spellEnd"/>
      <w:r w:rsidRPr="00CC3677">
        <w:rPr>
          <w:sz w:val="30"/>
          <w:szCs w:val="30"/>
        </w:rPr>
        <w:t>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8.1. совместно с научно-методическим учреждением «Национальный институт образования» Министерства образования Республики Беларусь (Р.С. Сидоренко) апробировать модель учреждения общего среднего образования путем включения в его структуру учреждения дошкольного образования и интеграции содержания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8.2. рассмотреть на заседаниях коллегий вопрос об эффективности методического сопровождения деятельности педагогических работников по обеспечению преемственности и непрерывности дошкольного и общего среднего образования (в контексте организационного, содержательного и образовательно-технологического аспектов).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в течение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8.3. организовать для специалистов отделов (управлений) образования, спорта и туризма рай(гор) -исполкомов, руководителей учреждений образования проведение инструктивно-методических совещаний по вопросам медико-психолого-педагогического сопровождения воспитанников учреждений дошкольного образования при переходе их на I ступень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до 1 ноября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8.4. проанализировать обеспеченность старших групп учреждений дошкольного образования и первых классов учреждений общего среднего образования современными средствами обучения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lastRenderedPageBreak/>
        <w:t>в соответствии с постановлением Министерства образования Республики Беларусь от 26 сентября 2007 г. № 50 «Об утверждении перечней оборудования для учреждений, обеспечивающих получение дошкольного образования» и постановлением Министерства образования Республики Беларусь от 26 февраля 2008 г. № 16 «Об утверждении перечней средств обучения, учебного оборудования для общеобразовательных учреждений и специальных учреждений образования», и представить информацию в Министерство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до 15 декабря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8.5. обеспечить в каждом учреждении общего среднего образования функционирование группы по подготовке детей пятилетнего возраста к обучению на I ступени общего среднего образования и разместить сведения о данных образовательных услугах на информационных стендах и сайтах учреждений образования, отделов (управлений) образования, спорта и туризма рай(гор)исполкомов.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ежегодно.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9. Контроль за исполнением настоящего приказа возложить на первого заместителя Министра В.А. </w:t>
      </w:r>
      <w:proofErr w:type="spellStart"/>
      <w:r w:rsidRPr="00CC3677">
        <w:rPr>
          <w:sz w:val="30"/>
          <w:szCs w:val="30"/>
        </w:rPr>
        <w:t>Богуша</w:t>
      </w:r>
      <w:proofErr w:type="spellEnd"/>
      <w:r w:rsidRPr="00CC3677">
        <w:rPr>
          <w:sz w:val="30"/>
          <w:szCs w:val="30"/>
        </w:rPr>
        <w:t xml:space="preserve">, заместителя Министра В.А. </w:t>
      </w:r>
      <w:proofErr w:type="spellStart"/>
      <w:r w:rsidRPr="00CC3677">
        <w:rPr>
          <w:sz w:val="30"/>
          <w:szCs w:val="30"/>
        </w:rPr>
        <w:t>Будкевича</w:t>
      </w:r>
      <w:proofErr w:type="spellEnd"/>
      <w:r w:rsidRPr="00CC3677">
        <w:rPr>
          <w:sz w:val="30"/>
          <w:szCs w:val="30"/>
        </w:rPr>
        <w:t>.</w:t>
      </w:r>
    </w:p>
    <w:p w:rsidR="00512931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30"/>
          <w:szCs w:val="30"/>
          <w:bdr w:val="none" w:sz="0" w:space="0" w:color="auto" w:frame="1"/>
        </w:rPr>
      </w:pPr>
    </w:p>
    <w:p w:rsidR="00512931" w:rsidRPr="00C33F8E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30"/>
          <w:szCs w:val="30"/>
        </w:rPr>
      </w:pPr>
      <w:r w:rsidRPr="00C33F8E">
        <w:rPr>
          <w:b/>
          <w:bCs/>
          <w:color w:val="555555"/>
          <w:sz w:val="30"/>
          <w:szCs w:val="30"/>
          <w:bdr w:val="none" w:sz="0" w:space="0" w:color="auto" w:frame="1"/>
        </w:rPr>
        <w:t>Министр                                       </w:t>
      </w:r>
      <w:r>
        <w:rPr>
          <w:b/>
          <w:bCs/>
          <w:color w:val="555555"/>
          <w:sz w:val="30"/>
          <w:szCs w:val="30"/>
          <w:bdr w:val="none" w:sz="0" w:space="0" w:color="auto" w:frame="1"/>
        </w:rPr>
        <w:t xml:space="preserve">                </w:t>
      </w:r>
      <w:r w:rsidRPr="00C33F8E">
        <w:rPr>
          <w:b/>
          <w:bCs/>
          <w:color w:val="555555"/>
          <w:sz w:val="30"/>
          <w:szCs w:val="30"/>
          <w:bdr w:val="none" w:sz="0" w:space="0" w:color="auto" w:frame="1"/>
        </w:rPr>
        <w:t xml:space="preserve"> С.А. </w:t>
      </w:r>
      <w:proofErr w:type="spellStart"/>
      <w:r w:rsidRPr="00C33F8E">
        <w:rPr>
          <w:b/>
          <w:bCs/>
          <w:color w:val="555555"/>
          <w:sz w:val="30"/>
          <w:szCs w:val="30"/>
          <w:bdr w:val="none" w:sz="0" w:space="0" w:color="auto" w:frame="1"/>
        </w:rPr>
        <w:t>Маскевич</w:t>
      </w:r>
      <w:proofErr w:type="spellEnd"/>
    </w:p>
    <w:p w:rsidR="004C60AE" w:rsidRDefault="00CD7A76"/>
    <w:sectPr w:rsidR="004C60AE" w:rsidSect="00B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1"/>
    <w:rsid w:val="0017749D"/>
    <w:rsid w:val="00512931"/>
    <w:rsid w:val="00787BE3"/>
    <w:rsid w:val="007B7C20"/>
    <w:rsid w:val="008219E3"/>
    <w:rsid w:val="00A15428"/>
    <w:rsid w:val="00BB01C7"/>
    <w:rsid w:val="00BF6B76"/>
    <w:rsid w:val="00C400C5"/>
    <w:rsid w:val="00CD7A76"/>
    <w:rsid w:val="00F308F2"/>
    <w:rsid w:val="00F362D3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69F6-4D60-4D3B-930A-689F517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C7"/>
  </w:style>
  <w:style w:type="paragraph" w:styleId="1">
    <w:name w:val="heading 1"/>
    <w:basedOn w:val="a"/>
    <w:link w:val="10"/>
    <w:uiPriority w:val="9"/>
    <w:qFormat/>
    <w:rsid w:val="005129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29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2021-11-04T13:49:00Z</dcterms:created>
  <dcterms:modified xsi:type="dcterms:W3CDTF">2021-11-04T13:49:00Z</dcterms:modified>
</cp:coreProperties>
</file>